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7" w:rsidRDefault="00483A37" w:rsidP="00FB3F5E">
      <w:pPr>
        <w:rPr>
          <w:b/>
        </w:rPr>
      </w:pPr>
      <w:r>
        <w:rPr>
          <w:rFonts w:ascii="Helvetica" w:hAnsi="Helvetica" w:cs="Helvetica"/>
          <w:noProof/>
          <w:color w:val="21759B"/>
          <w:lang w:eastAsia="en-GB"/>
        </w:rPr>
        <w:drawing>
          <wp:anchor distT="0" distB="0" distL="114300" distR="114300" simplePos="0" relativeHeight="251659264" behindDoc="0" locked="0" layoutInCell="1" allowOverlap="1" wp14:anchorId="0957AFD1" wp14:editId="04008839">
            <wp:simplePos x="0" y="0"/>
            <wp:positionH relativeFrom="margin">
              <wp:posOffset>5404485</wp:posOffset>
            </wp:positionH>
            <wp:positionV relativeFrom="margin">
              <wp:posOffset>69215</wp:posOffset>
            </wp:positionV>
            <wp:extent cx="836295" cy="1338580"/>
            <wp:effectExtent l="0" t="0" r="1905" b="0"/>
            <wp:wrapSquare wrapText="bothSides"/>
            <wp:docPr id="2" name="Picture 5" descr="Description: EAS A4 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AS A4 c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en-GB"/>
        </w:rPr>
        <w:drawing>
          <wp:inline distT="0" distB="0" distL="0" distR="0" wp14:anchorId="5910F357" wp14:editId="7A54268C">
            <wp:extent cx="2055571" cy="1053389"/>
            <wp:effectExtent l="0" t="0" r="1905" b="0"/>
            <wp:docPr id="3" name="Picture 3" descr="C:\Users\User\AppData\Local\Microsoft\Windows\INetCache\Content.Outlook\MW847K9Q\scotcolcmyknewcols (Scotland) purple green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W847K9Q\scotcolcmyknewcols (Scotland) purple green swoo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A37" w:rsidRDefault="00483A37" w:rsidP="00FB3F5E">
      <w:pPr>
        <w:rPr>
          <w:b/>
        </w:rPr>
      </w:pPr>
    </w:p>
    <w:p w:rsidR="00FB3F5E" w:rsidRPr="00FB3F5E" w:rsidRDefault="00FB3F5E" w:rsidP="00FB3F5E">
      <w:pPr>
        <w:rPr>
          <w:b/>
        </w:rPr>
      </w:pPr>
      <w:r w:rsidRPr="00FB3F5E">
        <w:rPr>
          <w:b/>
        </w:rPr>
        <w:t>Meters and How to Read Them</w:t>
      </w:r>
    </w:p>
    <w:p w:rsidR="00FB3F5E" w:rsidRPr="00FB3F5E" w:rsidRDefault="00FB3F5E" w:rsidP="00FB3F5E">
      <w:pPr>
        <w:spacing w:after="0" w:line="240" w:lineRule="auto"/>
        <w:rPr>
          <w:b/>
          <w:bCs/>
          <w:lang w:val="en-US"/>
        </w:rPr>
      </w:pPr>
      <w:r w:rsidRPr="00FB3F5E">
        <w:rPr>
          <w:b/>
          <w:bCs/>
          <w:lang w:val="en-US"/>
        </w:rPr>
        <w:t>Electricity Meters</w:t>
      </w:r>
    </w:p>
    <w:p w:rsidR="00FB3F5E" w:rsidRPr="00FB3F5E" w:rsidRDefault="00FB3F5E" w:rsidP="00FB3F5E">
      <w:pPr>
        <w:spacing w:after="0" w:line="240" w:lineRule="auto"/>
        <w:rPr>
          <w:lang w:val="en-US"/>
        </w:rPr>
      </w:pPr>
      <w:r w:rsidRPr="00FB3F5E">
        <w:rPr>
          <w:lang w:val="en-US"/>
        </w:rPr>
        <w:t>There are three types of electricity meter in common use – standard (credit), variable rate (credit) and prepayment meters.</w:t>
      </w:r>
    </w:p>
    <w:p w:rsidR="00FB3F5E" w:rsidRPr="00FB3F5E" w:rsidRDefault="00FB3F5E" w:rsidP="00FB3F5E">
      <w:pPr>
        <w:numPr>
          <w:ilvl w:val="0"/>
          <w:numId w:val="1"/>
        </w:numPr>
        <w:spacing w:after="0" w:line="240" w:lineRule="auto"/>
        <w:rPr>
          <w:bCs/>
          <w:i/>
          <w:iCs/>
          <w:lang w:val="en-US"/>
        </w:rPr>
      </w:pPr>
      <w:r w:rsidRPr="00FB3F5E">
        <w:rPr>
          <w:bCs/>
          <w:i/>
          <w:iCs/>
          <w:lang w:val="en-US"/>
        </w:rPr>
        <w:t xml:space="preserve">Standard (credit) meters: </w:t>
      </w:r>
      <w:r w:rsidRPr="00FB3F5E">
        <w:rPr>
          <w:bCs/>
          <w:iCs/>
          <w:lang w:val="en-US"/>
        </w:rPr>
        <w:t>A standard meter usually measures electricity consumption in terms of kilowatt-hours – the amount of energy used by a load of one kilowatt over the period of one hour.  With this type of meter, all electricity units are charged at the same rate, 24 hours a day.</w:t>
      </w:r>
    </w:p>
    <w:p w:rsidR="00FB3F5E" w:rsidRPr="00FB3F5E" w:rsidRDefault="00FB3F5E" w:rsidP="00FB3F5E">
      <w:pPr>
        <w:numPr>
          <w:ilvl w:val="0"/>
          <w:numId w:val="1"/>
        </w:numPr>
        <w:spacing w:after="0" w:line="240" w:lineRule="auto"/>
        <w:rPr>
          <w:bCs/>
          <w:i/>
          <w:iCs/>
          <w:lang w:val="en-US"/>
        </w:rPr>
      </w:pPr>
      <w:r w:rsidRPr="00FB3F5E">
        <w:rPr>
          <w:bCs/>
          <w:i/>
          <w:iCs/>
          <w:lang w:val="en-US"/>
        </w:rPr>
        <w:t xml:space="preserve">Variable rate (credit) meters: </w:t>
      </w:r>
      <w:r w:rsidRPr="00FB3F5E">
        <w:rPr>
          <w:bCs/>
          <w:iCs/>
          <w:lang w:val="en-US"/>
        </w:rPr>
        <w:t>Variable rate meters operate on the same principle as standard meters, but give more than one reading, i.e. for daytime/standard electricity usage, and for overnight/off-peak electricity usage.</w:t>
      </w:r>
    </w:p>
    <w:p w:rsidR="00FB3F5E" w:rsidRPr="00FB3F5E" w:rsidRDefault="00FB3F5E" w:rsidP="00FB3F5E">
      <w:pPr>
        <w:numPr>
          <w:ilvl w:val="0"/>
          <w:numId w:val="1"/>
        </w:numPr>
        <w:spacing w:after="0" w:line="240" w:lineRule="auto"/>
        <w:rPr>
          <w:bCs/>
          <w:i/>
          <w:iCs/>
          <w:lang w:val="en-US"/>
        </w:rPr>
      </w:pPr>
      <w:r w:rsidRPr="00FB3F5E">
        <w:rPr>
          <w:bCs/>
          <w:i/>
          <w:iCs/>
          <w:lang w:val="en-US"/>
        </w:rPr>
        <w:t xml:space="preserve">Prepayment meters: </w:t>
      </w:r>
      <w:r w:rsidRPr="00FB3F5E">
        <w:rPr>
          <w:bCs/>
          <w:iCs/>
          <w:lang w:val="en-US"/>
        </w:rPr>
        <w:t>Prepayment meters accept tokens/keys or cards that can be ‘topped up’ at a variety of local outlets.  If a customer stops paying for electricity, the electricity supply can be cut off by a relay fitted into the meter.  Prepayment meters are for both standard and off-peak supplies.</w:t>
      </w:r>
      <w:r w:rsidRPr="00FB3F5E">
        <w:rPr>
          <w:bCs/>
          <w:i/>
          <w:iCs/>
          <w:lang w:val="en-US"/>
        </w:rPr>
        <w:t xml:space="preserve"> </w:t>
      </w:r>
    </w:p>
    <w:p w:rsidR="00FB3F5E" w:rsidRPr="00FB3F5E" w:rsidRDefault="00FB3F5E" w:rsidP="00FB3F5E">
      <w:pPr>
        <w:spacing w:after="0" w:line="240" w:lineRule="auto"/>
        <w:rPr>
          <w:b/>
          <w:lang w:val="en-US"/>
        </w:rPr>
      </w:pPr>
    </w:p>
    <w:p w:rsidR="00FB3F5E" w:rsidRPr="00FB3F5E" w:rsidRDefault="00FB3F5E" w:rsidP="00FB3F5E">
      <w:pPr>
        <w:spacing w:after="0" w:line="240" w:lineRule="auto"/>
        <w:rPr>
          <w:b/>
          <w:lang w:val="en-US"/>
        </w:rPr>
      </w:pPr>
      <w:r w:rsidRPr="00FB3F5E">
        <w:rPr>
          <w:b/>
          <w:lang w:val="en-US"/>
        </w:rPr>
        <w:t>Gas Meters</w:t>
      </w:r>
    </w:p>
    <w:p w:rsidR="00FB3F5E" w:rsidRPr="00FB3F5E" w:rsidRDefault="00FB3F5E" w:rsidP="00FB3F5E">
      <w:pPr>
        <w:spacing w:after="0" w:line="240" w:lineRule="auto"/>
        <w:rPr>
          <w:lang w:val="en-US"/>
        </w:rPr>
      </w:pPr>
      <w:r w:rsidRPr="00FB3F5E">
        <w:rPr>
          <w:lang w:val="en-US"/>
        </w:rPr>
        <w:t>There are two types of meter in common use – credit and prepayment meters.</w:t>
      </w:r>
    </w:p>
    <w:p w:rsidR="00FB3F5E" w:rsidRPr="00FB3F5E" w:rsidRDefault="00FB3F5E" w:rsidP="00FB3F5E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FB3F5E">
        <w:rPr>
          <w:i/>
          <w:lang w:val="en-US"/>
        </w:rPr>
        <w:t>Standard (credit) meters</w:t>
      </w:r>
      <w:r w:rsidRPr="00FB3F5E">
        <w:rPr>
          <w:lang w:val="en-US"/>
        </w:rPr>
        <w:t>: The majority of gas customers have a credit meter which records the amount of gas used. For many older meters – imperial meters – gas usage is measured in cubic feet.  For newer metric meters, gas usage is measured in cubic meters.  These gas units need to be converted into kilowatt hours by:</w:t>
      </w:r>
    </w:p>
    <w:p w:rsidR="00FB3F5E" w:rsidRPr="00FB3F5E" w:rsidRDefault="00FB3F5E" w:rsidP="00FB3F5E">
      <w:pPr>
        <w:numPr>
          <w:ilvl w:val="1"/>
          <w:numId w:val="2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multiplying units used by 2.83 to give the number of cubic meters of gas used (</w:t>
      </w:r>
      <w:r w:rsidRPr="00FB3F5E">
        <w:rPr>
          <w:b/>
          <w:lang w:val="en-US"/>
        </w:rPr>
        <w:t>if the meter is a newer metric one measuring gas in cubic meters this part of the calculation is not needed</w:t>
      </w:r>
      <w:r w:rsidRPr="00FB3F5E">
        <w:rPr>
          <w:lang w:val="en-US"/>
        </w:rPr>
        <w:t>)</w:t>
      </w:r>
    </w:p>
    <w:p w:rsidR="00FB3F5E" w:rsidRPr="00FB3F5E" w:rsidRDefault="00FB3F5E" w:rsidP="00FB3F5E">
      <w:pPr>
        <w:numPr>
          <w:ilvl w:val="1"/>
          <w:numId w:val="2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multiply by the temperature and pressure figure (1.02264)</w:t>
      </w:r>
    </w:p>
    <w:p w:rsidR="00FB3F5E" w:rsidRPr="00FB3F5E" w:rsidRDefault="00FB3F5E" w:rsidP="00FB3F5E">
      <w:pPr>
        <w:numPr>
          <w:ilvl w:val="1"/>
          <w:numId w:val="2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multiply by calorific value (approximately 39.25, though the exact calorific value can be found on a gas bill)</w:t>
      </w:r>
    </w:p>
    <w:p w:rsidR="00FB3F5E" w:rsidRPr="00FB3F5E" w:rsidRDefault="00FB3F5E" w:rsidP="00FB3F5E">
      <w:pPr>
        <w:numPr>
          <w:ilvl w:val="1"/>
          <w:numId w:val="2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divide by 3.6 to get the number of kilowatt hours (kWh)</w:t>
      </w:r>
    </w:p>
    <w:p w:rsidR="00FB3F5E" w:rsidRPr="00FB3F5E" w:rsidRDefault="00FB3F5E" w:rsidP="00FB3F5E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FB3F5E">
        <w:rPr>
          <w:i/>
          <w:lang w:val="en-US"/>
        </w:rPr>
        <w:t>Prepayment meters</w:t>
      </w:r>
      <w:r w:rsidRPr="00FB3F5E">
        <w:rPr>
          <w:lang w:val="en-US"/>
        </w:rPr>
        <w:t xml:space="preserve">: Prepayment meters accept tokens/keys or cards that can be ‘topped up’ at a variety of local outlets.  If a customer stops paying for gas, the supply can be cut off by a relay fitted into the meter.  </w:t>
      </w:r>
    </w:p>
    <w:p w:rsidR="00FB3F5E" w:rsidRPr="00FB3F5E" w:rsidRDefault="00FB3F5E" w:rsidP="00FB3F5E">
      <w:pPr>
        <w:spacing w:after="0" w:line="240" w:lineRule="auto"/>
        <w:rPr>
          <w:lang w:val="en-US"/>
        </w:rPr>
      </w:pPr>
    </w:p>
    <w:p w:rsidR="00FB3F5E" w:rsidRPr="00FB3F5E" w:rsidRDefault="00FB3F5E" w:rsidP="00FB3F5E">
      <w:pPr>
        <w:spacing w:after="0" w:line="240" w:lineRule="auto"/>
        <w:rPr>
          <w:b/>
        </w:rPr>
      </w:pPr>
      <w:r w:rsidRPr="00FB3F5E">
        <w:rPr>
          <w:b/>
        </w:rPr>
        <w:t>Reading Meters</w:t>
      </w:r>
    </w:p>
    <w:p w:rsidR="00FB3F5E" w:rsidRPr="00FB3F5E" w:rsidRDefault="00FB3F5E" w:rsidP="00FB3F5E">
      <w:pPr>
        <w:spacing w:after="0" w:line="240" w:lineRule="auto"/>
        <w:rPr>
          <w:b/>
        </w:rPr>
      </w:pPr>
      <w:r w:rsidRPr="00FB3F5E">
        <w:rPr>
          <w:b/>
        </w:rPr>
        <w:t>Digital/Electronic Credit Meters:</w:t>
      </w:r>
    </w:p>
    <w:p w:rsidR="00FB3F5E" w:rsidRPr="00FB3F5E" w:rsidRDefault="00FB3F5E" w:rsidP="00FB3F5E">
      <w:pPr>
        <w:spacing w:after="0" w:line="240" w:lineRule="auto"/>
      </w:pPr>
      <w:r w:rsidRPr="00FB3F5E">
        <w:t xml:space="preserve">The majority of meters have an electronic or digital display </w:t>
      </w:r>
      <w:r w:rsidRPr="00FB3F5E">
        <w:rPr>
          <w:lang w:val="en-US"/>
        </w:rPr>
        <w:t xml:space="preserve">i.e. a straight row of numbers.  </w:t>
      </w:r>
      <w:r w:rsidRPr="00FB3F5E">
        <w:t>These should be read from left to right.  Electricity and newer gas metric meters have five numbers in a row whilst old-style gas imperial meters have four numbers in a row.  Always ignore a red digit (or any number after a decimal point) when recording a meter reading.</w:t>
      </w:r>
    </w:p>
    <w:p w:rsidR="00FB3F5E" w:rsidRPr="00FB3F5E" w:rsidRDefault="00FB3F5E" w:rsidP="00FB3F5E">
      <w:pPr>
        <w:spacing w:after="0" w:line="240" w:lineRule="auto"/>
        <w:rPr>
          <w:b/>
        </w:rPr>
      </w:pPr>
    </w:p>
    <w:p w:rsidR="00FB3F5E" w:rsidRPr="00FB3F5E" w:rsidRDefault="00FB3F5E" w:rsidP="00FB3F5E">
      <w:pPr>
        <w:spacing w:after="0" w:line="240" w:lineRule="auto"/>
      </w:pPr>
      <w:r w:rsidRPr="00FB3F5E">
        <w:t xml:space="preserve">If the householder has electric central heating there will be either one or two meters showing </w:t>
      </w:r>
      <w:r w:rsidRPr="00FB3F5E">
        <w:rPr>
          <w:u w:val="single"/>
        </w:rPr>
        <w:t>up to</w:t>
      </w:r>
      <w:r w:rsidRPr="00FB3F5E">
        <w:t xml:space="preserve"> three sets of numbers.</w:t>
      </w:r>
      <w:r w:rsidRPr="00FB3F5E">
        <w:rPr>
          <w:b/>
        </w:rPr>
        <w:t xml:space="preserve"> </w:t>
      </w:r>
      <w:r w:rsidRPr="00FB3F5E">
        <w:t xml:space="preserve">Electricity is </w:t>
      </w:r>
      <w:r w:rsidRPr="00FB3F5E">
        <w:rPr>
          <w:u w:val="single"/>
        </w:rPr>
        <w:t>usually</w:t>
      </w:r>
      <w:r w:rsidRPr="00FB3F5E">
        <w:t xml:space="preserve"> charged at two different rates with a night (off peak) rate considerably cheaper than a day (peak) rate.  It may be worth using certain electrical appliances, such as the washing machine, during the cheaper night hours.</w:t>
      </w:r>
      <w:r w:rsidRPr="00FB3F5E">
        <w:rPr>
          <w:b/>
        </w:rPr>
        <w:t xml:space="preserve"> </w:t>
      </w:r>
      <w:r w:rsidRPr="00FB3F5E">
        <w:t>If there are three sets</w:t>
      </w:r>
      <w:r w:rsidRPr="00FB3F5E">
        <w:rPr>
          <w:rFonts w:ascii="Arial" w:eastAsia="Malgun Gothic" w:hAnsi="Arial" w:cs="Arial"/>
          <w:lang w:eastAsia="ko-KR"/>
        </w:rPr>
        <w:t xml:space="preserve"> </w:t>
      </w:r>
      <w:r w:rsidRPr="00FB3F5E">
        <w:t xml:space="preserve">of numbers, all the electricity for heating is recorded separately at a ‘control’ rate.  All the electricity used for lighting and appliances is recorded at day or night rates, depending on time of use.  </w:t>
      </w:r>
      <w:r w:rsidRPr="00FB3F5E">
        <w:rPr>
          <w:lang w:val="en-US"/>
        </w:rPr>
        <w:t>Some variable rate meters only have one digital display. They will either flash up the different rate readings in a cycle or have a button that needs to be pressed to make the display cycle through the readings for the different rates.</w:t>
      </w:r>
    </w:p>
    <w:p w:rsidR="00FB3F5E" w:rsidRPr="00FB3F5E" w:rsidRDefault="00FB3F5E" w:rsidP="00FB3F5E">
      <w:pPr>
        <w:spacing w:after="0" w:line="240" w:lineRule="auto"/>
        <w:rPr>
          <w:b/>
        </w:rPr>
      </w:pPr>
    </w:p>
    <w:p w:rsidR="00FB3F5E" w:rsidRPr="00FB3F5E" w:rsidRDefault="00FB3F5E" w:rsidP="00FB3F5E">
      <w:pPr>
        <w:spacing w:after="0" w:line="240" w:lineRule="auto"/>
        <w:rPr>
          <w:b/>
        </w:rPr>
      </w:pPr>
      <w:r w:rsidRPr="00FB3F5E">
        <w:rPr>
          <w:b/>
        </w:rPr>
        <w:t>Dial Credit Meters:</w:t>
      </w:r>
    </w:p>
    <w:p w:rsidR="00FB3F5E" w:rsidRPr="00FB3F5E" w:rsidRDefault="00FB3F5E" w:rsidP="00FB3F5E">
      <w:pPr>
        <w:spacing w:after="0" w:line="240" w:lineRule="auto"/>
        <w:rPr>
          <w:lang w:val="en"/>
        </w:rPr>
      </w:pPr>
      <w:r w:rsidRPr="00FB3F5E">
        <w:t xml:space="preserve">Some older meters have a 'dial' display - dials with pointers which move from 0 – 9 which should be read from left to right.  For electricity read all five dials, ignoring the final (usually red) dial.  Older gas dial meters (imperial, recording </w:t>
      </w:r>
      <w:r w:rsidRPr="00FB3F5E">
        <w:lastRenderedPageBreak/>
        <w:t xml:space="preserve">in cubic feet) should be read in the same way, but for only 4 dials.  The dials </w:t>
      </w:r>
      <w:r w:rsidRPr="00FB3F5E">
        <w:rPr>
          <w:lang w:val="en"/>
        </w:rPr>
        <w:t>rotate clockwise and anticlockwise alternately.</w:t>
      </w:r>
    </w:p>
    <w:p w:rsidR="00FB3F5E" w:rsidRPr="00FB3F5E" w:rsidRDefault="00FB3F5E" w:rsidP="00FB3F5E">
      <w:pPr>
        <w:numPr>
          <w:ilvl w:val="0"/>
          <w:numId w:val="4"/>
        </w:numPr>
        <w:spacing w:after="0" w:line="240" w:lineRule="auto"/>
        <w:rPr>
          <w:lang w:val="en"/>
        </w:rPr>
      </w:pPr>
      <w:r w:rsidRPr="00FB3F5E">
        <w:rPr>
          <w:lang w:val="en"/>
        </w:rPr>
        <w:t>read along the five dials from left to right</w:t>
      </w:r>
    </w:p>
    <w:p w:rsidR="00FB3F5E" w:rsidRPr="00FB3F5E" w:rsidRDefault="00FB3F5E" w:rsidP="00FB3F5E">
      <w:pPr>
        <w:numPr>
          <w:ilvl w:val="0"/>
          <w:numId w:val="4"/>
        </w:numPr>
        <w:spacing w:after="0" w:line="240" w:lineRule="auto"/>
        <w:rPr>
          <w:lang w:val="en"/>
        </w:rPr>
      </w:pPr>
      <w:r w:rsidRPr="00FB3F5E">
        <w:rPr>
          <w:lang w:val="en"/>
        </w:rPr>
        <w:t>write the numbers down from left to right</w:t>
      </w:r>
    </w:p>
    <w:p w:rsidR="00FB3F5E" w:rsidRPr="00FB3F5E" w:rsidRDefault="00FB3F5E" w:rsidP="00FB3F5E">
      <w:pPr>
        <w:numPr>
          <w:ilvl w:val="0"/>
          <w:numId w:val="4"/>
        </w:numPr>
        <w:spacing w:after="0" w:line="240" w:lineRule="auto"/>
        <w:rPr>
          <w:lang w:val="en"/>
        </w:rPr>
      </w:pPr>
      <w:r w:rsidRPr="00FB3F5E">
        <w:rPr>
          <w:lang w:val="en"/>
        </w:rPr>
        <w:t>if the pointer on any of the dials is between two numbers, record the lower number</w:t>
      </w:r>
    </w:p>
    <w:p w:rsidR="00FB3F5E" w:rsidRPr="00FB3F5E" w:rsidRDefault="00FB3F5E" w:rsidP="00FB3F5E">
      <w:pPr>
        <w:numPr>
          <w:ilvl w:val="0"/>
          <w:numId w:val="4"/>
        </w:numPr>
        <w:spacing w:after="0" w:line="240" w:lineRule="auto"/>
        <w:rPr>
          <w:lang w:val="en"/>
        </w:rPr>
      </w:pPr>
      <w:r w:rsidRPr="00FB3F5E">
        <w:rPr>
          <w:lang w:val="en"/>
        </w:rPr>
        <w:t>if the pointer is exactly on a number, record the next lowest number - unless the pointer on the dial to its right has passed zero</w:t>
      </w:r>
    </w:p>
    <w:p w:rsidR="00FB3F5E" w:rsidRPr="00FB3F5E" w:rsidRDefault="00FB3F5E" w:rsidP="00FB3F5E">
      <w:pPr>
        <w:spacing w:after="0" w:line="240" w:lineRule="auto"/>
        <w:rPr>
          <w:b/>
        </w:rPr>
      </w:pPr>
    </w:p>
    <w:p w:rsidR="00FB3F5E" w:rsidRPr="00FB3F5E" w:rsidRDefault="00FB3F5E" w:rsidP="00FB3F5E">
      <w:pPr>
        <w:spacing w:after="0" w:line="240" w:lineRule="auto"/>
        <w:rPr>
          <w:b/>
        </w:rPr>
      </w:pPr>
      <w:r w:rsidRPr="00FB3F5E">
        <w:rPr>
          <w:b/>
        </w:rPr>
        <w:t>Prepayment Meters (PPM):</w:t>
      </w:r>
    </w:p>
    <w:p w:rsidR="00FB3F5E" w:rsidRPr="00FB3F5E" w:rsidRDefault="00FB3F5E" w:rsidP="00FB3F5E">
      <w:pPr>
        <w:spacing w:after="0" w:line="240" w:lineRule="auto"/>
      </w:pPr>
      <w:r w:rsidRPr="00FB3F5E">
        <w:t xml:space="preserve">The vast majority of PPMs will constantly display the amount of credit remaining.  A range of additional information is available, usually by pressing a button. </w:t>
      </w:r>
    </w:p>
    <w:p w:rsidR="00FB3F5E" w:rsidRPr="00FB3F5E" w:rsidRDefault="00FB3F5E" w:rsidP="00FB3F5E">
      <w:pPr>
        <w:spacing w:after="0" w:line="240" w:lineRule="auto"/>
      </w:pPr>
    </w:p>
    <w:p w:rsidR="00FB3F5E" w:rsidRPr="00FB3F5E" w:rsidRDefault="00FB3F5E" w:rsidP="00FB3F5E">
      <w:pPr>
        <w:spacing w:after="0" w:line="240" w:lineRule="auto"/>
      </w:pPr>
      <w:r w:rsidRPr="00FB3F5E">
        <w:t>Electricity PPMs may show a letter to identify the screen being shown, or will give a text description of the information being shown.  Pressing the (usually) blue button will change the display screen.  Gas PPMs may show a number to identify the screen being shown.  Pressing the (usually) red button will change the display screen.  The displays on PPMs will 'scroll' through a cycle which will include: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Fuel used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Fixed charges (if applicable)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Rate(s) per unit of fuel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Credit inserted (meter top-ups)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Current credit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Outstanding debt (if applicable)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Debt repayments per week</w:t>
      </w:r>
    </w:p>
    <w:p w:rsidR="00FB3F5E" w:rsidRPr="00FB3F5E" w:rsidRDefault="00FB3F5E" w:rsidP="00FB3F5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FB3F5E">
        <w:rPr>
          <w:lang w:val="en-US"/>
        </w:rPr>
        <w:t>Emergency credit level</w:t>
      </w:r>
    </w:p>
    <w:p w:rsidR="00FB3F5E" w:rsidRPr="00FB3F5E" w:rsidRDefault="00FB3F5E" w:rsidP="00FB3F5E">
      <w:pPr>
        <w:spacing w:after="0" w:line="240" w:lineRule="auto"/>
      </w:pPr>
    </w:p>
    <w:p w:rsidR="00FB3F5E" w:rsidRPr="00FB3F5E" w:rsidRDefault="00FB3F5E" w:rsidP="00FB3F5E">
      <w:pPr>
        <w:spacing w:after="0" w:line="240" w:lineRule="auto"/>
      </w:pPr>
      <w:r w:rsidRPr="00FB3F5E">
        <w:t xml:space="preserve">Different makes and models of PPM may show slightly different ranges of information. </w:t>
      </w:r>
    </w:p>
    <w:p w:rsidR="00FB3F5E" w:rsidRPr="00FB3F5E" w:rsidRDefault="00FB3F5E" w:rsidP="00FB3F5E">
      <w:pPr>
        <w:spacing w:after="0" w:line="240" w:lineRule="auto"/>
      </w:pPr>
      <w:r w:rsidRPr="00FB3F5E">
        <w:t xml:space="preserve"> </w:t>
      </w:r>
    </w:p>
    <w:p w:rsidR="00FB3F5E" w:rsidRPr="00FB3F5E" w:rsidRDefault="00FB3F5E" w:rsidP="00FB3F5E">
      <w:pPr>
        <w:spacing w:after="0" w:line="240" w:lineRule="auto"/>
      </w:pPr>
      <w:r w:rsidRPr="00FB3F5E">
        <w:t>Most PPMs are ‘topped up’ using:</w:t>
      </w:r>
    </w:p>
    <w:p w:rsidR="00FB3F5E" w:rsidRPr="00FB3F5E" w:rsidRDefault="00FB3F5E" w:rsidP="00FB3F5E">
      <w:pPr>
        <w:numPr>
          <w:ilvl w:val="0"/>
          <w:numId w:val="5"/>
        </w:numPr>
        <w:spacing w:after="0" w:line="240" w:lineRule="auto"/>
      </w:pPr>
      <w:r w:rsidRPr="00FB3F5E">
        <w:t>keys - electronically coded keys which are specific to the meter and contain tariff information which is updated when the card is charged</w:t>
      </w:r>
    </w:p>
    <w:p w:rsidR="00FB3F5E" w:rsidRPr="00FB3F5E" w:rsidRDefault="00FB3F5E" w:rsidP="00FB3F5E">
      <w:pPr>
        <w:numPr>
          <w:ilvl w:val="0"/>
          <w:numId w:val="5"/>
        </w:numPr>
        <w:spacing w:after="0" w:line="240" w:lineRule="auto"/>
      </w:pPr>
      <w:r w:rsidRPr="00FB3F5E">
        <w:t>smartcards – cards which download information about usage onto the card to send back to the supplier when the smartcard is topped up</w:t>
      </w:r>
    </w:p>
    <w:p w:rsidR="00FB3F5E" w:rsidRPr="00FB3F5E" w:rsidRDefault="00FB3F5E" w:rsidP="00FB3F5E">
      <w:pPr>
        <w:numPr>
          <w:ilvl w:val="0"/>
          <w:numId w:val="5"/>
        </w:numPr>
        <w:spacing w:after="0" w:line="240" w:lineRule="auto"/>
      </w:pPr>
      <w:proofErr w:type="gramStart"/>
      <w:r w:rsidRPr="00FB3F5E">
        <w:t>tokens</w:t>
      </w:r>
      <w:proofErr w:type="gramEnd"/>
      <w:r w:rsidRPr="00FB3F5E">
        <w:t xml:space="preserve"> or cards (paper) – these are rarely used now.  PPMs that accept these top-ups need to be adjusted manually whenever the tariff changes</w:t>
      </w:r>
    </w:p>
    <w:p w:rsidR="007E6765" w:rsidRDefault="007E6765" w:rsidP="00FB3F5E">
      <w:pPr>
        <w:spacing w:after="0" w:line="240" w:lineRule="auto"/>
      </w:pPr>
    </w:p>
    <w:sectPr w:rsidR="007E6765" w:rsidSect="00FB3F5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37" w:rsidRDefault="00483A37" w:rsidP="00483A37">
      <w:pPr>
        <w:spacing w:after="0" w:line="240" w:lineRule="auto"/>
      </w:pPr>
      <w:r>
        <w:separator/>
      </w:r>
    </w:p>
  </w:endnote>
  <w:endnote w:type="continuationSeparator" w:id="0">
    <w:p w:rsidR="00483A37" w:rsidRDefault="00483A37" w:rsidP="0048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37" w:rsidRDefault="00483A37" w:rsidP="00483A37">
      <w:pPr>
        <w:spacing w:after="0" w:line="240" w:lineRule="auto"/>
      </w:pPr>
      <w:r>
        <w:separator/>
      </w:r>
    </w:p>
  </w:footnote>
  <w:footnote w:type="continuationSeparator" w:id="0">
    <w:p w:rsidR="00483A37" w:rsidRDefault="00483A37" w:rsidP="0048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37" w:rsidRPr="00483A37" w:rsidRDefault="00483A37" w:rsidP="00483A37">
    <w:pPr>
      <w:pStyle w:val="Header"/>
      <w:jc w:val="center"/>
      <w:rPr>
        <w:b/>
      </w:rPr>
    </w:pPr>
    <w:r w:rsidRPr="00483A37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3CE"/>
    <w:multiLevelType w:val="hybridMultilevel"/>
    <w:tmpl w:val="3798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F2E11"/>
    <w:multiLevelType w:val="hybridMultilevel"/>
    <w:tmpl w:val="FE7EF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917692"/>
    <w:multiLevelType w:val="multilevel"/>
    <w:tmpl w:val="0BE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107ED"/>
    <w:multiLevelType w:val="hybridMultilevel"/>
    <w:tmpl w:val="1C24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F7600"/>
    <w:multiLevelType w:val="multilevel"/>
    <w:tmpl w:val="530C709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E"/>
    <w:rsid w:val="00483A37"/>
    <w:rsid w:val="007E6765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37"/>
  </w:style>
  <w:style w:type="paragraph" w:styleId="Footer">
    <w:name w:val="footer"/>
    <w:basedOn w:val="Normal"/>
    <w:link w:val="FooterChar"/>
    <w:uiPriority w:val="99"/>
    <w:unhideWhenUsed/>
    <w:rsid w:val="0048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37"/>
  </w:style>
  <w:style w:type="paragraph" w:styleId="Footer">
    <w:name w:val="footer"/>
    <w:basedOn w:val="Normal"/>
    <w:link w:val="FooterChar"/>
    <w:uiPriority w:val="99"/>
    <w:unhideWhenUsed/>
    <w:rsid w:val="0048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Atterson</dc:creator>
  <cp:lastModifiedBy>Barbara Atterson</cp:lastModifiedBy>
  <cp:revision>2</cp:revision>
  <dcterms:created xsi:type="dcterms:W3CDTF">2018-01-30T14:08:00Z</dcterms:created>
  <dcterms:modified xsi:type="dcterms:W3CDTF">2018-02-02T16:15:00Z</dcterms:modified>
</cp:coreProperties>
</file>