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8629" w14:textId="77777777" w:rsidR="000E6A8F" w:rsidRDefault="000B77EE" w:rsidP="00DD62F6">
      <w:pPr>
        <w:pStyle w:val="Heading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61DD962" wp14:editId="322945A4">
                <wp:simplePos x="0" y="0"/>
                <wp:positionH relativeFrom="column">
                  <wp:posOffset>-419735</wp:posOffset>
                </wp:positionH>
                <wp:positionV relativeFrom="page">
                  <wp:posOffset>3960494</wp:posOffset>
                </wp:positionV>
                <wp:extent cx="114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08F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3.05pt,311.85pt" to="-24.0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">
                <w10:wrap anchory="page"/>
              </v:line>
            </w:pict>
          </mc:Fallback>
        </mc:AlternateContent>
      </w:r>
    </w:p>
    <w:p w14:paraId="0F2277B0" w14:textId="77777777" w:rsidR="000E6A8F" w:rsidRDefault="000B77EE">
      <w:pPr>
        <w:jc w:val="right"/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74617187" wp14:editId="594D36C9">
            <wp:extent cx="1114425" cy="808484"/>
            <wp:effectExtent l="0" t="0" r="0" b="0"/>
            <wp:docPr id="1" name="Picture 2" descr="COSLA Logo" title="COS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SLA Logo" title="COSL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6194"/>
                    <a:stretch/>
                  </pic:blipFill>
                  <pic:spPr bwMode="auto">
                    <a:xfrm>
                      <a:off x="0" y="0"/>
                      <a:ext cx="11144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65588" w14:textId="77777777" w:rsidR="00B01A8B" w:rsidRPr="00B01A8B" w:rsidRDefault="00B01A8B">
      <w:pPr>
        <w:jc w:val="right"/>
        <w:rPr>
          <w:sz w:val="82"/>
          <w:szCs w:val="8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1134"/>
        <w:gridCol w:w="2551"/>
      </w:tblGrid>
      <w:tr w:rsidR="000E6A8F" w14:paraId="4046E54B" w14:textId="77777777">
        <w:trPr>
          <w:cantSplit/>
        </w:trPr>
        <w:tc>
          <w:tcPr>
            <w:tcW w:w="6062" w:type="dxa"/>
          </w:tcPr>
          <w:p w14:paraId="631C1DE4" w14:textId="77777777" w:rsidR="000E6A8F" w:rsidRDefault="000B77EE">
            <w:pPr>
              <w:ind w:right="-74"/>
            </w:pPr>
            <w:r>
              <w:t>26</w:t>
            </w:r>
            <w:r w:rsidR="00B21D36">
              <w:t xml:space="preserve"> March 2018</w:t>
            </w:r>
          </w:p>
        </w:tc>
        <w:tc>
          <w:tcPr>
            <w:tcW w:w="1134" w:type="dxa"/>
          </w:tcPr>
          <w:p w14:paraId="48B3ABB7" w14:textId="77777777" w:rsidR="000E6A8F" w:rsidRDefault="000E6A8F">
            <w:pPr>
              <w:ind w:right="-74"/>
            </w:pPr>
          </w:p>
        </w:tc>
        <w:tc>
          <w:tcPr>
            <w:tcW w:w="2551" w:type="dxa"/>
          </w:tcPr>
          <w:p w14:paraId="2FCF56EF" w14:textId="77777777" w:rsidR="000E6A8F" w:rsidRDefault="000E6A8F">
            <w:pPr>
              <w:ind w:right="-74"/>
            </w:pPr>
          </w:p>
        </w:tc>
      </w:tr>
    </w:tbl>
    <w:p w14:paraId="7AD7393F" w14:textId="77777777" w:rsidR="000E6A8F" w:rsidRDefault="000E6A8F">
      <w:pPr>
        <w:ind w:right="-74"/>
      </w:pP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6032"/>
        <w:gridCol w:w="1134"/>
        <w:gridCol w:w="2551"/>
      </w:tblGrid>
      <w:tr w:rsidR="000E6A8F" w14:paraId="05706F9A" w14:textId="77777777">
        <w:trPr>
          <w:cantSplit/>
        </w:trPr>
        <w:tc>
          <w:tcPr>
            <w:tcW w:w="6032" w:type="dxa"/>
          </w:tcPr>
          <w:p w14:paraId="2DBC1F46" w14:textId="77777777" w:rsidR="000E6A8F" w:rsidRPr="00B21D36" w:rsidRDefault="00B21D36">
            <w:pPr>
              <w:rPr>
                <w:b/>
              </w:rPr>
            </w:pPr>
            <w:r w:rsidRPr="00B21D36">
              <w:rPr>
                <w:b/>
              </w:rPr>
              <w:t>To the Trade Union Side Joint Secretaries of the Scottish Joint Council</w:t>
            </w:r>
          </w:p>
        </w:tc>
        <w:tc>
          <w:tcPr>
            <w:tcW w:w="1134" w:type="dxa"/>
          </w:tcPr>
          <w:p w14:paraId="25087DCC" w14:textId="77777777" w:rsidR="000E6A8F" w:rsidRDefault="000E6A8F">
            <w:pPr>
              <w:spacing w:line="240" w:lineRule="atLeast"/>
            </w:pPr>
          </w:p>
        </w:tc>
        <w:tc>
          <w:tcPr>
            <w:tcW w:w="2551" w:type="dxa"/>
          </w:tcPr>
          <w:p w14:paraId="51CECBE2" w14:textId="77777777" w:rsidR="000E6A8F" w:rsidRDefault="000E6A8F">
            <w:pPr>
              <w:ind w:right="-74"/>
            </w:pPr>
          </w:p>
        </w:tc>
      </w:tr>
    </w:tbl>
    <w:p w14:paraId="457619E6" w14:textId="77777777" w:rsidR="000E6A8F" w:rsidRDefault="000E6A8F"/>
    <w:p w14:paraId="5ECC53CF" w14:textId="77777777" w:rsidR="000E6A8F" w:rsidRDefault="000E6A8F"/>
    <w:p w14:paraId="5FB8226F" w14:textId="77777777" w:rsidR="000E6A8F" w:rsidRDefault="00B21D36">
      <w:r>
        <w:t>Dear Johanna, Willie and Drew</w:t>
      </w:r>
    </w:p>
    <w:p w14:paraId="360DEE4B" w14:textId="77777777" w:rsidR="00B21D36" w:rsidRDefault="00B21D36"/>
    <w:p w14:paraId="4F7B7149" w14:textId="77777777" w:rsidR="00B21D36" w:rsidRDefault="00B21D36">
      <w:pPr>
        <w:rPr>
          <w:b/>
          <w:u w:val="single"/>
        </w:rPr>
      </w:pPr>
      <w:r w:rsidRPr="00B21D36">
        <w:rPr>
          <w:b/>
          <w:u w:val="single"/>
        </w:rPr>
        <w:t>Scottish Joint Council Pay Claim 2018/19 – Employers Side Offer.</w:t>
      </w:r>
    </w:p>
    <w:p w14:paraId="4DB5E6A5" w14:textId="77777777" w:rsidR="00B21D36" w:rsidRDefault="00B21D36">
      <w:pPr>
        <w:rPr>
          <w:b/>
          <w:u w:val="single"/>
        </w:rPr>
      </w:pPr>
    </w:p>
    <w:p w14:paraId="565E1BB6" w14:textId="77777777" w:rsidR="00AD30F0" w:rsidRDefault="00B21D36">
      <w:r>
        <w:t xml:space="preserve">I am writing to advise </w:t>
      </w:r>
      <w:r w:rsidR="000B77EE">
        <w:t>you that on Friday,</w:t>
      </w:r>
      <w:r w:rsidR="00D020BA">
        <w:t xml:space="preserve"> at a specially convened meeting</w:t>
      </w:r>
      <w:r w:rsidR="00AD30F0">
        <w:t xml:space="preserve"> of COSLA Leaders, the undernoted</w:t>
      </w:r>
      <w:r w:rsidR="00B662AB">
        <w:t xml:space="preserve"> pay offer</w:t>
      </w:r>
      <w:r w:rsidR="000B77EE">
        <w:t xml:space="preserve"> was</w:t>
      </w:r>
      <w:r w:rsidR="00B662AB">
        <w:t xml:space="preserve"> agreed</w:t>
      </w:r>
      <w:r w:rsidR="00D020BA">
        <w:t xml:space="preserve"> in response to the SJC Pay Claim 2018 as set out in your joint letter of 12 </w:t>
      </w:r>
      <w:proofErr w:type="gramStart"/>
      <w:r w:rsidR="00D020BA">
        <w:t>January,</w:t>
      </w:r>
      <w:proofErr w:type="gramEnd"/>
      <w:r w:rsidR="00D020BA">
        <w:t xml:space="preserve"> 2018.</w:t>
      </w:r>
    </w:p>
    <w:p w14:paraId="7359F1CD" w14:textId="77777777" w:rsidR="00D020BA" w:rsidRDefault="00D020BA"/>
    <w:p w14:paraId="5C9E39C3" w14:textId="77777777" w:rsidR="00D020BA" w:rsidRPr="00D020BA" w:rsidRDefault="00D020BA" w:rsidP="00D020BA">
      <w:pPr>
        <w:pStyle w:val="ListNumber"/>
        <w:numPr>
          <w:ilvl w:val="0"/>
          <w:numId w:val="0"/>
        </w:numPr>
        <w:ind w:left="360" w:hanging="360"/>
        <w:rPr>
          <w:u w:val="single"/>
        </w:rPr>
      </w:pPr>
      <w:r w:rsidRPr="00D020BA">
        <w:rPr>
          <w:u w:val="single"/>
        </w:rPr>
        <w:t xml:space="preserve">Employers Side Pay Offer to the SJC     </w:t>
      </w:r>
    </w:p>
    <w:p w14:paraId="3D1AC415" w14:textId="77777777" w:rsidR="00D020BA" w:rsidRPr="00275C44" w:rsidRDefault="00D020BA" w:rsidP="00D020BA">
      <w:pPr>
        <w:pStyle w:val="ListParagraph"/>
      </w:pPr>
    </w:p>
    <w:p w14:paraId="46E13617" w14:textId="77777777" w:rsidR="00D020BA" w:rsidRDefault="00D020BA" w:rsidP="00D020BA">
      <w:pPr>
        <w:pStyle w:val="ListNumber"/>
      </w:pPr>
      <w:r w:rsidRPr="00275C44">
        <w:t>The policy and aspiration to achieve parity of pay awards across the bargaining groups, in as far as it i</w:t>
      </w:r>
      <w:r>
        <w:t>s within COSLA’s control, has been</w:t>
      </w:r>
      <w:r w:rsidRPr="00275C44">
        <w:t xml:space="preserve"> re-affirmed</w:t>
      </w:r>
      <w:r w:rsidR="00251823">
        <w:t xml:space="preserve"> by COSLA Leaders</w:t>
      </w:r>
      <w:r w:rsidRPr="00275C44">
        <w:t xml:space="preserve"> and </w:t>
      </w:r>
      <w:r>
        <w:t>a uniform pay offer is being</w:t>
      </w:r>
      <w:r w:rsidRPr="00275C44">
        <w:t xml:space="preserve"> made to the entire workforce</w:t>
      </w:r>
      <w:r>
        <w:t>, across all four of the</w:t>
      </w:r>
      <w:r w:rsidR="00251823">
        <w:t xml:space="preserve"> local government</w:t>
      </w:r>
      <w:r>
        <w:t xml:space="preserve"> bargaining groups</w:t>
      </w:r>
      <w:r w:rsidRPr="00275C44">
        <w:t>.</w:t>
      </w:r>
    </w:p>
    <w:p w14:paraId="48E4EFBD" w14:textId="77777777" w:rsidR="00251823" w:rsidRDefault="00251823" w:rsidP="00251823">
      <w:pPr>
        <w:pStyle w:val="ListNumber"/>
        <w:numPr>
          <w:ilvl w:val="0"/>
          <w:numId w:val="0"/>
        </w:numPr>
        <w:ind w:left="360" w:hanging="360"/>
      </w:pPr>
    </w:p>
    <w:p w14:paraId="11CE0845" w14:textId="77777777" w:rsidR="00251823" w:rsidRPr="00275C44" w:rsidRDefault="00251823" w:rsidP="00251823">
      <w:pPr>
        <w:pStyle w:val="ListNumber"/>
      </w:pPr>
      <w:r>
        <w:t xml:space="preserve">The pay offer is for one year and covers the period 1 </w:t>
      </w:r>
      <w:proofErr w:type="gramStart"/>
      <w:r>
        <w:t>April,</w:t>
      </w:r>
      <w:proofErr w:type="gramEnd"/>
      <w:r>
        <w:t xml:space="preserve"> 2018 to 31 March, 2019. The award will be back dated to the 1 </w:t>
      </w:r>
      <w:proofErr w:type="gramStart"/>
      <w:r>
        <w:t>April,</w:t>
      </w:r>
      <w:proofErr w:type="gramEnd"/>
      <w:r>
        <w:t xml:space="preserve"> 2018 application date.</w:t>
      </w:r>
    </w:p>
    <w:p w14:paraId="281FF40B" w14:textId="77777777" w:rsidR="00D020BA" w:rsidRPr="00275C44" w:rsidRDefault="00D020BA" w:rsidP="00D020BA">
      <w:pPr>
        <w:pStyle w:val="ListNumber"/>
        <w:numPr>
          <w:ilvl w:val="0"/>
          <w:numId w:val="0"/>
        </w:numPr>
        <w:ind w:left="426"/>
      </w:pPr>
    </w:p>
    <w:p w14:paraId="6CE20D94" w14:textId="77777777" w:rsidR="00D020BA" w:rsidRPr="00275C44" w:rsidRDefault="00251823" w:rsidP="00251823">
      <w:pPr>
        <w:pStyle w:val="ListNumber"/>
      </w:pPr>
      <w:r>
        <w:t>The pay offer has been</w:t>
      </w:r>
      <w:r w:rsidR="00D020BA" w:rsidRPr="00275C44">
        <w:t xml:space="preserve"> align</w:t>
      </w:r>
      <w:r>
        <w:t>ed, for the most part, to be consistent with</w:t>
      </w:r>
      <w:r w:rsidR="00D020BA" w:rsidRPr="00275C44">
        <w:t xml:space="preserve"> public sector pay policy</w:t>
      </w:r>
      <w:r w:rsidR="00692864">
        <w:t xml:space="preserve"> in Scotland and is based on a 37 hour working week </w:t>
      </w:r>
      <w:proofErr w:type="gramStart"/>
      <w:r w:rsidR="00692864">
        <w:t>viz</w:t>
      </w:r>
      <w:r w:rsidR="00D020BA" w:rsidRPr="00275C44">
        <w:t>:</w:t>
      </w:r>
      <w:r w:rsidR="00692864">
        <w:t>-</w:t>
      </w:r>
      <w:proofErr w:type="gramEnd"/>
    </w:p>
    <w:p w14:paraId="372FE0D3" w14:textId="77777777" w:rsidR="00D020BA" w:rsidRPr="00275C44" w:rsidRDefault="00D020BA" w:rsidP="00D020BA">
      <w:pPr>
        <w:pStyle w:val="ListNumber"/>
        <w:numPr>
          <w:ilvl w:val="2"/>
          <w:numId w:val="1"/>
        </w:numPr>
        <w:spacing w:before="240"/>
        <w:ind w:left="1134"/>
      </w:pPr>
      <w:r w:rsidRPr="00275C44">
        <w:t>A 3% pay increase</w:t>
      </w:r>
      <w:r w:rsidR="00692864">
        <w:t xml:space="preserve"> will apply</w:t>
      </w:r>
      <w:r w:rsidRPr="00275C44">
        <w:t xml:space="preserve"> to </w:t>
      </w:r>
      <w:r w:rsidR="00692864">
        <w:t xml:space="preserve">all </w:t>
      </w:r>
      <w:r w:rsidRPr="00275C44">
        <w:t>employees earning up to £36,500.</w:t>
      </w:r>
    </w:p>
    <w:p w14:paraId="42D0D472" w14:textId="77777777" w:rsidR="00D020BA" w:rsidRPr="00275C44" w:rsidRDefault="00D020BA" w:rsidP="00D020BA">
      <w:pPr>
        <w:pStyle w:val="ListNumber"/>
        <w:numPr>
          <w:ilvl w:val="2"/>
          <w:numId w:val="1"/>
        </w:numPr>
        <w:spacing w:before="240"/>
        <w:ind w:left="1134"/>
      </w:pPr>
      <w:r w:rsidRPr="00275C44">
        <w:t>A 2% pay increase</w:t>
      </w:r>
      <w:r w:rsidR="00692864">
        <w:t xml:space="preserve"> will apply</w:t>
      </w:r>
      <w:r w:rsidRPr="00275C44">
        <w:t xml:space="preserve"> to </w:t>
      </w:r>
      <w:r w:rsidR="00692864">
        <w:t xml:space="preserve">all </w:t>
      </w:r>
      <w:r w:rsidRPr="00275C44">
        <w:t xml:space="preserve">employees earning </w:t>
      </w:r>
      <w:r w:rsidR="000B77EE">
        <w:t>£36,501</w:t>
      </w:r>
      <w:r w:rsidRPr="00275C44">
        <w:t>-£80,000</w:t>
      </w:r>
    </w:p>
    <w:p w14:paraId="6072F26D" w14:textId="77777777" w:rsidR="00D020BA" w:rsidRPr="00275C44" w:rsidRDefault="00D020BA" w:rsidP="00D020BA">
      <w:pPr>
        <w:pStyle w:val="ListNumber"/>
        <w:numPr>
          <w:ilvl w:val="2"/>
          <w:numId w:val="1"/>
        </w:numPr>
        <w:spacing w:before="240"/>
        <w:ind w:left="1134"/>
      </w:pPr>
      <w:r w:rsidRPr="00275C44">
        <w:t>A flat rate increase of £1,600 to employees earning more than £80,000.</w:t>
      </w:r>
    </w:p>
    <w:p w14:paraId="34CB37B5" w14:textId="77777777" w:rsidR="00D020BA" w:rsidRPr="00275C44" w:rsidRDefault="00D020BA" w:rsidP="00D020BA">
      <w:pPr>
        <w:pStyle w:val="ListNumber"/>
        <w:numPr>
          <w:ilvl w:val="0"/>
          <w:numId w:val="0"/>
        </w:numPr>
        <w:ind w:left="426" w:hanging="283"/>
      </w:pPr>
    </w:p>
    <w:p w14:paraId="7324FB1C" w14:textId="77777777" w:rsidR="00ED20CB" w:rsidRDefault="00692864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bookmarkStart w:id="0" w:name="_Hlk508785627"/>
      <w:bookmarkStart w:id="1" w:name="_Hlk508785682"/>
      <w:r>
        <w:t>The</w:t>
      </w:r>
      <w:r w:rsidR="00D020BA" w:rsidRPr="00275C44">
        <w:t xml:space="preserve"> </w:t>
      </w:r>
      <w:r>
        <w:t>pay offer</w:t>
      </w:r>
      <w:r w:rsidR="00D020BA" w:rsidRPr="00275C44">
        <w:t xml:space="preserve"> deviate</w:t>
      </w:r>
      <w:r>
        <w:t>s</w:t>
      </w:r>
      <w:r w:rsidR="00616E54">
        <w:t xml:space="preserve"> marginally</w:t>
      </w:r>
      <w:r>
        <w:t xml:space="preserve"> from public sector pay</w:t>
      </w:r>
      <w:r w:rsidR="00D020BA" w:rsidRPr="00275C44">
        <w:t xml:space="preserve"> policy in relation to the L</w:t>
      </w:r>
      <w:r>
        <w:t xml:space="preserve">iving </w:t>
      </w:r>
      <w:r w:rsidR="00D020BA" w:rsidRPr="00275C44">
        <w:t>W</w:t>
      </w:r>
      <w:r>
        <w:t>age.</w:t>
      </w:r>
      <w:r w:rsidR="00ED20CB">
        <w:t xml:space="preserve"> </w:t>
      </w:r>
      <w:r>
        <w:t xml:space="preserve">It is proposed to increase the </w:t>
      </w:r>
      <w:r w:rsidR="00616E54">
        <w:t>‘</w:t>
      </w:r>
      <w:r>
        <w:t>Scottish Local Government Living Wage</w:t>
      </w:r>
      <w:r w:rsidR="00616E54">
        <w:t>’</w:t>
      </w:r>
      <w:r w:rsidR="00D020BA" w:rsidRPr="00275C44">
        <w:t xml:space="preserve"> from </w:t>
      </w:r>
      <w:r>
        <w:t xml:space="preserve">its present level of </w:t>
      </w:r>
      <w:r w:rsidR="00D020BA" w:rsidRPr="00275C44">
        <w:t>£8.51</w:t>
      </w:r>
      <w:r>
        <w:t xml:space="preserve"> per hour</w:t>
      </w:r>
      <w:r w:rsidR="00D020BA" w:rsidRPr="00275C44">
        <w:t xml:space="preserve"> to £8.77</w:t>
      </w:r>
      <w:r>
        <w:t xml:space="preserve"> per hour</w:t>
      </w:r>
      <w:r w:rsidR="00616E54">
        <w:t>,</w:t>
      </w:r>
      <w:r>
        <w:t xml:space="preserve"> thereby </w:t>
      </w:r>
      <w:proofErr w:type="gramStart"/>
      <w:r>
        <w:t xml:space="preserve">providing </w:t>
      </w:r>
      <w:r w:rsidR="00D020BA" w:rsidRPr="00275C44">
        <w:t xml:space="preserve"> a</w:t>
      </w:r>
      <w:proofErr w:type="gramEnd"/>
      <w:r w:rsidR="00ED20CB">
        <w:t xml:space="preserve"> full</w:t>
      </w:r>
      <w:r w:rsidR="00D020BA" w:rsidRPr="00275C44">
        <w:t xml:space="preserve"> 3% increase</w:t>
      </w:r>
      <w:bookmarkEnd w:id="0"/>
      <w:bookmarkEnd w:id="1"/>
      <w:r w:rsidR="00D020BA" w:rsidRPr="00275C44">
        <w:t xml:space="preserve">. </w:t>
      </w:r>
    </w:p>
    <w:p w14:paraId="6CC251A3" w14:textId="77777777" w:rsidR="00ED20CB" w:rsidRDefault="00ED20CB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75C2CCC7" w14:textId="77777777" w:rsidR="0000728E" w:rsidRDefault="00ED20CB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 xml:space="preserve">The offer also </w:t>
      </w:r>
      <w:r w:rsidR="00EE28B0">
        <w:t xml:space="preserve">provides for a 3% increase on all allowances </w:t>
      </w:r>
      <w:r w:rsidR="00EE28B0" w:rsidRPr="00EE28B0">
        <w:t>that are normally agreed through the SJC</w:t>
      </w:r>
      <w:r w:rsidR="00EE28B0">
        <w:t xml:space="preserve">, </w:t>
      </w:r>
      <w:proofErr w:type="gramStart"/>
      <w:r w:rsidR="0000728E">
        <w:t>with the exception of</w:t>
      </w:r>
      <w:proofErr w:type="gramEnd"/>
      <w:r w:rsidR="0000728E">
        <w:t xml:space="preserve"> the First Aid Allowance, which is under separate discussion between the Employers and Trade Unions Sides</w:t>
      </w:r>
      <w:r w:rsidR="00B662AB">
        <w:t xml:space="preserve"> of the SJC</w:t>
      </w:r>
      <w:r w:rsidR="0000728E">
        <w:t>.</w:t>
      </w:r>
      <w:r w:rsidR="00EE28B0" w:rsidRPr="00EE28B0">
        <w:t xml:space="preserve"> </w:t>
      </w:r>
    </w:p>
    <w:p w14:paraId="4D36E428" w14:textId="77777777" w:rsidR="0000728E" w:rsidRDefault="0000728E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4DDBA1BB" w14:textId="77777777" w:rsidR="004B5377" w:rsidRDefault="00AD30F0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lastRenderedPageBreak/>
        <w:t xml:space="preserve">The pay offer is being made against a backdrop of a challenging settlement </w:t>
      </w:r>
      <w:r w:rsidR="004864C8">
        <w:t>for local government and continued cost pressures for councils. No additional monies have been made available</w:t>
      </w:r>
      <w:r w:rsidR="0000728E">
        <w:t xml:space="preserve"> in the 2018/19 local government settlement </w:t>
      </w:r>
      <w:r w:rsidR="004B5377">
        <w:t>for this</w:t>
      </w:r>
      <w:r w:rsidR="0000728E">
        <w:t xml:space="preserve"> pay </w:t>
      </w:r>
      <w:r w:rsidR="004B5377">
        <w:t>a</w:t>
      </w:r>
      <w:r w:rsidR="000B77EE">
        <w:t>ward, c</w:t>
      </w:r>
      <w:r w:rsidR="004B5377">
        <w:t>onsequently, COSLA Leaders have agreed that the offer now put to the various trade unions across the four</w:t>
      </w:r>
      <w:r>
        <w:t xml:space="preserve"> bargaining groups is the</w:t>
      </w:r>
      <w:r w:rsidR="004B5377">
        <w:t xml:space="preserve"> best and final offer</w:t>
      </w:r>
      <w:r>
        <w:t xml:space="preserve"> which can be made for this year</w:t>
      </w:r>
      <w:r w:rsidR="004B5377">
        <w:t>.</w:t>
      </w:r>
    </w:p>
    <w:p w14:paraId="7DD85C8B" w14:textId="77777777" w:rsidR="004864C8" w:rsidRDefault="004864C8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706349FD" w14:textId="77777777" w:rsidR="004864C8" w:rsidRDefault="004864C8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>I should be obliged</w:t>
      </w:r>
      <w:r w:rsidR="00AE7247">
        <w:t xml:space="preserve"> if</w:t>
      </w:r>
      <w:r w:rsidR="007C3789">
        <w:t xml:space="preserve"> in receiving this pay offer from the Employers Side</w:t>
      </w:r>
      <w:r w:rsidR="00AE7247">
        <w:t>,</w:t>
      </w:r>
      <w:r>
        <w:t xml:space="preserve"> you would</w:t>
      </w:r>
      <w:r w:rsidR="007C3789">
        <w:t xml:space="preserve"> undertake such steps as necessary to ascertain the views of your members and in due course provide COSLA Employers with your response. </w:t>
      </w:r>
      <w:r>
        <w:t xml:space="preserve"> </w:t>
      </w:r>
    </w:p>
    <w:p w14:paraId="2C1A54BD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0931AACF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>Yours sincerely</w:t>
      </w:r>
    </w:p>
    <w:p w14:paraId="51727A00" w14:textId="77777777" w:rsidR="00AE7247" w:rsidRDefault="00AE724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FBF31AF" w14:textId="4137F8C5" w:rsidR="00AE7247" w:rsidRDefault="002C3DFA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rPr>
          <w:noProof/>
        </w:rPr>
        <w:drawing>
          <wp:inline distT="0" distB="0" distL="0" distR="0" wp14:anchorId="34241790" wp14:editId="718F48F7">
            <wp:extent cx="2049508" cy="601953"/>
            <wp:effectExtent l="0" t="0" r="0" b="8255"/>
            <wp:docPr id="3" name="Picture 3" descr="C:\Users\kathy\AppData\Local\Microsoft\Windows\INetCache\Content.Word\Tom Young 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INetCache\Content.Word\Tom Young Signature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75" cy="6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DEB0" w14:textId="77777777" w:rsidR="00AE7247" w:rsidRDefault="00AE724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7828F727" w14:textId="77777777" w:rsidR="00AE7247" w:rsidRDefault="00AE724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>Tom Young</w:t>
      </w:r>
      <w:bookmarkStart w:id="2" w:name="_GoBack"/>
      <w:bookmarkEnd w:id="2"/>
    </w:p>
    <w:p w14:paraId="569E7E9D" w14:textId="77777777" w:rsidR="00AE7247" w:rsidRDefault="00AE724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>COSLA Employers Secretary</w:t>
      </w:r>
    </w:p>
    <w:p w14:paraId="196C3929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67D9917D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0AF6013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03056F74" w14:textId="77777777" w:rsidR="007C3789" w:rsidRDefault="007C3789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0291719D" w14:textId="77777777" w:rsidR="004864C8" w:rsidRDefault="004864C8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0C0378E" w14:textId="77777777" w:rsidR="004864C8" w:rsidRDefault="004864C8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092010CF" w14:textId="77777777" w:rsidR="00AD30F0" w:rsidRDefault="00AD30F0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E31994F" w14:textId="77777777" w:rsidR="00AD30F0" w:rsidRDefault="00AD30F0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3FD349CF" w14:textId="77777777" w:rsidR="004B5377" w:rsidRDefault="004B537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7C3696F" w14:textId="77777777" w:rsidR="004B5377" w:rsidRDefault="004B537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0EB09BFF" w14:textId="77777777" w:rsidR="004B5377" w:rsidRDefault="004B537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</w:p>
    <w:p w14:paraId="285D42DB" w14:textId="77777777" w:rsidR="00D020BA" w:rsidRPr="00275C44" w:rsidRDefault="004B5377" w:rsidP="00ED20CB">
      <w:pPr>
        <w:pStyle w:val="ListNumber2"/>
        <w:numPr>
          <w:ilvl w:val="0"/>
          <w:numId w:val="0"/>
        </w:numPr>
        <w:tabs>
          <w:tab w:val="left" w:pos="1134"/>
        </w:tabs>
        <w:spacing w:before="60"/>
        <w:ind w:left="284"/>
      </w:pPr>
      <w:r>
        <w:t xml:space="preserve"> </w:t>
      </w:r>
      <w:r w:rsidR="00D020BA" w:rsidRPr="00275C44">
        <w:t xml:space="preserve"> </w:t>
      </w:r>
    </w:p>
    <w:p w14:paraId="1CDA8E66" w14:textId="77777777" w:rsidR="00D020BA" w:rsidRDefault="00D020BA"/>
    <w:p w14:paraId="0795936F" w14:textId="77777777" w:rsidR="00D020BA" w:rsidRDefault="00D020BA"/>
    <w:p w14:paraId="1045BB88" w14:textId="77777777" w:rsidR="00D020BA" w:rsidRDefault="00D020BA"/>
    <w:p w14:paraId="5E37F857" w14:textId="77777777" w:rsidR="00D020BA" w:rsidRDefault="00D020BA"/>
    <w:p w14:paraId="243F1AB1" w14:textId="77777777" w:rsidR="00D020BA" w:rsidRPr="00B21D36" w:rsidRDefault="00D020BA"/>
    <w:p w14:paraId="23EFC029" w14:textId="77777777" w:rsidR="00B21D36" w:rsidRPr="00B21D36" w:rsidRDefault="00B21D36">
      <w:pPr>
        <w:rPr>
          <w:b/>
          <w:u w:val="single"/>
        </w:rPr>
      </w:pPr>
    </w:p>
    <w:p w14:paraId="3FAB9FCA" w14:textId="77777777" w:rsidR="00B21D36" w:rsidRPr="00B21D36" w:rsidRDefault="00B21D36">
      <w:pPr>
        <w:rPr>
          <w:b/>
          <w:u w:val="single"/>
        </w:rPr>
      </w:pPr>
    </w:p>
    <w:sectPr w:rsidR="00B21D36" w:rsidRPr="00B21D36">
      <w:footerReference w:type="default" r:id="rId14"/>
      <w:footerReference w:type="first" r:id="rId15"/>
      <w:pgSz w:w="11907" w:h="16834"/>
      <w:pgMar w:top="720" w:right="1022" w:bottom="720" w:left="128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E4A8" w14:textId="77777777" w:rsidR="00256181" w:rsidRDefault="00256181">
      <w:r>
        <w:separator/>
      </w:r>
    </w:p>
  </w:endnote>
  <w:endnote w:type="continuationSeparator" w:id="0">
    <w:p w14:paraId="67F5D547" w14:textId="77777777" w:rsidR="00256181" w:rsidRDefault="002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BF9C" w14:textId="77777777" w:rsidR="000E6A8F" w:rsidRDefault="000E6A8F">
    <w:pPr>
      <w:pStyle w:val="Footer"/>
      <w:rPr>
        <w:rFonts w:ascii="Univers (WN)" w:hAnsi="Univers (WN)"/>
        <w:sz w:val="16"/>
      </w:rPr>
    </w:pPr>
  </w:p>
  <w:p w14:paraId="71D6CFEF" w14:textId="77777777" w:rsidR="000E6A8F" w:rsidRDefault="000E6A8F">
    <w:pPr>
      <w:pStyle w:val="Footer"/>
      <w:rPr>
        <w:rFonts w:ascii="Univers (WN)" w:hAnsi="Univers (WN)"/>
        <w:sz w:val="16"/>
      </w:rPr>
    </w:pPr>
  </w:p>
  <w:p w14:paraId="58F40539" w14:textId="77777777" w:rsidR="000E6A8F" w:rsidRDefault="000E6A8F">
    <w:pPr>
      <w:pStyle w:val="Footer"/>
      <w:rPr>
        <w:rFonts w:ascii="Univers (WN)" w:hAnsi="Univers (WN)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5F7D" w14:textId="77777777" w:rsidR="000E6A8F" w:rsidRDefault="000E6A8F">
    <w:pPr>
      <w:pStyle w:val="Footer"/>
      <w:rPr>
        <w:sz w:val="8"/>
      </w:rPr>
    </w:pPr>
  </w:p>
  <w:p w14:paraId="7EE734DE" w14:textId="77777777" w:rsidR="000E6A8F" w:rsidRDefault="000E6A8F">
    <w:pPr>
      <w:pStyle w:val="Footer"/>
      <w:spacing w:line="240" w:lineRule="atLeast"/>
      <w:rPr>
        <w:sz w:val="18"/>
      </w:rPr>
    </w:pPr>
    <w:r>
      <w:rPr>
        <w:sz w:val="18"/>
      </w:rPr>
      <w:t xml:space="preserve">WHEN CALLING PLEASE ASK FOR:  </w:t>
    </w:r>
    <w:r>
      <w:t xml:space="preserve"> </w:t>
    </w:r>
    <w:r w:rsidR="00B21D36">
      <w:t>Tom Young 0131 474 9279      tomy@cosla.gov.uk</w:t>
    </w:r>
  </w:p>
  <w:p w14:paraId="06E42F86" w14:textId="1AC8302B" w:rsidR="000E6A8F" w:rsidRPr="00C73DFE" w:rsidRDefault="000E6A8F">
    <w:pPr>
      <w:pStyle w:val="Footer"/>
      <w:spacing w:before="120"/>
      <w:rPr>
        <w:sz w:val="12"/>
        <w:szCs w:val="12"/>
      </w:rPr>
    </w:pPr>
    <w:r w:rsidRPr="00C73DFE">
      <w:rPr>
        <w:sz w:val="12"/>
        <w:szCs w:val="12"/>
      </w:rPr>
      <w:fldChar w:fldCharType="begin"/>
    </w:r>
    <w:r w:rsidRPr="00C73DFE">
      <w:rPr>
        <w:sz w:val="12"/>
        <w:szCs w:val="12"/>
      </w:rPr>
      <w:instrText xml:space="preserve">if </w:instrText>
    </w:r>
    <w:r w:rsidRPr="00C73DFE">
      <w:rPr>
        <w:sz w:val="12"/>
        <w:szCs w:val="12"/>
      </w:rPr>
      <w:fldChar w:fldCharType="begin"/>
    </w:r>
    <w:r w:rsidRPr="00C73DFE">
      <w:rPr>
        <w:sz w:val="12"/>
        <w:szCs w:val="12"/>
      </w:rPr>
      <w:instrText xml:space="preserve">page </w:instrText>
    </w:r>
    <w:r w:rsidRPr="00C73DFE">
      <w:rPr>
        <w:sz w:val="12"/>
        <w:szCs w:val="12"/>
      </w:rPr>
      <w:fldChar w:fldCharType="separate"/>
    </w:r>
    <w:r w:rsidR="002C3DFA">
      <w:rPr>
        <w:noProof/>
        <w:sz w:val="12"/>
        <w:szCs w:val="12"/>
      </w:rPr>
      <w:instrText>1</w:instrText>
    </w:r>
    <w:r w:rsidRPr="00C73DFE">
      <w:rPr>
        <w:sz w:val="12"/>
        <w:szCs w:val="12"/>
      </w:rPr>
      <w:fldChar w:fldCharType="end"/>
    </w:r>
    <w:r w:rsidRPr="00C73DFE">
      <w:rPr>
        <w:sz w:val="12"/>
        <w:szCs w:val="12"/>
      </w:rPr>
      <w:instrText>="1"</w:instrText>
    </w:r>
    <w:r w:rsidRPr="00C73DFE">
      <w:rPr>
        <w:sz w:val="12"/>
        <w:szCs w:val="12"/>
      </w:rPr>
      <w:fldChar w:fldCharType="begin"/>
    </w:r>
    <w:r w:rsidRPr="00C73DFE">
      <w:rPr>
        <w:sz w:val="12"/>
        <w:szCs w:val="12"/>
      </w:rPr>
      <w:instrText xml:space="preserve">filename </w:instrText>
    </w:r>
    <w:r w:rsidRPr="00C73DFE">
      <w:rPr>
        <w:sz w:val="12"/>
        <w:szCs w:val="12"/>
      </w:rPr>
      <w:fldChar w:fldCharType="separate"/>
    </w:r>
    <w:r w:rsidR="00B21D36">
      <w:rPr>
        <w:noProof/>
        <w:sz w:val="12"/>
        <w:szCs w:val="12"/>
      </w:rPr>
      <w:instrText>Document1</w:instrText>
    </w:r>
    <w:r w:rsidRPr="00C73DFE">
      <w:rPr>
        <w:sz w:val="12"/>
        <w:szCs w:val="12"/>
      </w:rPr>
      <w:fldChar w:fldCharType="end"/>
    </w:r>
    <w:r w:rsidRPr="00C73DFE">
      <w:rPr>
        <w:sz w:val="12"/>
        <w:szCs w:val="12"/>
      </w:rPr>
      <w:fldChar w:fldCharType="begin"/>
    </w:r>
    <w:r w:rsidRPr="00C73DFE">
      <w:rPr>
        <w:sz w:val="12"/>
        <w:szCs w:val="12"/>
      </w:rPr>
      <w:instrText xml:space="preserve">author </w:instrText>
    </w:r>
    <w:r w:rsidRPr="00C73DFE">
      <w:rPr>
        <w:sz w:val="12"/>
        <w:szCs w:val="12"/>
      </w:rPr>
      <w:fldChar w:fldCharType="separate"/>
    </w:r>
    <w:r w:rsidRPr="00C73DFE">
      <w:rPr>
        <w:sz w:val="12"/>
        <w:szCs w:val="12"/>
      </w:rPr>
      <w:instrText>KD</w:instrText>
    </w:r>
    <w:r w:rsidRPr="00C73DFE">
      <w:rPr>
        <w:sz w:val="12"/>
        <w:szCs w:val="12"/>
      </w:rPr>
      <w:fldChar w:fldCharType="end"/>
    </w:r>
    <w:r w:rsidRPr="00C73DFE">
      <w:rPr>
        <w:sz w:val="12"/>
        <w:szCs w:val="12"/>
      </w:rPr>
      <w:instrText xml:space="preserve"> " "</w:instrText>
    </w:r>
    <w:r w:rsidRPr="00C73DFE">
      <w:rPr>
        <w:sz w:val="12"/>
        <w:szCs w:val="12"/>
      </w:rPr>
      <w:fldChar w:fldCharType="separate"/>
    </w:r>
    <w:r w:rsidR="002C3DFA">
      <w:rPr>
        <w:noProof/>
        <w:sz w:val="12"/>
        <w:szCs w:val="12"/>
      </w:rPr>
      <w:t>Document1</w:t>
    </w:r>
    <w:r w:rsidRPr="00C73DFE">
      <w:rPr>
        <w:sz w:val="12"/>
        <w:szCs w:val="12"/>
      </w:rPr>
      <w:fldChar w:fldCharType="end"/>
    </w:r>
    <w:r w:rsidRPr="00C73DFE">
      <w:rPr>
        <w:sz w:val="12"/>
        <w:szCs w:val="12"/>
      </w:rPr>
      <w:t xml:space="preserve">  </w:t>
    </w:r>
  </w:p>
  <w:p w14:paraId="7AFFD95B" w14:textId="77777777" w:rsidR="007C3C9C" w:rsidRDefault="007C3C9C">
    <w:pPr>
      <w:pStyle w:val="Footer"/>
      <w:spacing w:before="120"/>
      <w:rPr>
        <w:sz w:val="16"/>
      </w:rPr>
    </w:pPr>
  </w:p>
  <w:p w14:paraId="4442624F" w14:textId="77777777" w:rsidR="000E6A8F" w:rsidRPr="00971768" w:rsidRDefault="000E6A8F" w:rsidP="00C73DFE">
    <w:pPr>
      <w:pStyle w:val="Footer"/>
      <w:spacing w:before="120" w:after="60"/>
      <w:jc w:val="right"/>
      <w:rPr>
        <w:b/>
        <w:spacing w:val="-5"/>
        <w:sz w:val="14"/>
      </w:rPr>
    </w:pPr>
    <w:proofErr w:type="spellStart"/>
    <w:proofErr w:type="gramStart"/>
    <w:r w:rsidRPr="00971768">
      <w:rPr>
        <w:b/>
        <w:sz w:val="14"/>
      </w:rPr>
      <w:t>COSLA,</w:t>
    </w:r>
    <w:r w:rsidR="00C2378D" w:rsidRPr="00971768">
      <w:rPr>
        <w:b/>
        <w:spacing w:val="-5"/>
        <w:sz w:val="14"/>
      </w:rPr>
      <w:t>Verity</w:t>
    </w:r>
    <w:proofErr w:type="spellEnd"/>
    <w:proofErr w:type="gramEnd"/>
    <w:r w:rsidR="00773B4E" w:rsidRPr="00971768">
      <w:rPr>
        <w:b/>
        <w:spacing w:val="-5"/>
        <w:sz w:val="14"/>
      </w:rPr>
      <w:t xml:space="preserve"> House, </w:t>
    </w:r>
    <w:r w:rsidR="00C2378D" w:rsidRPr="00971768">
      <w:rPr>
        <w:b/>
        <w:spacing w:val="-5"/>
        <w:sz w:val="14"/>
      </w:rPr>
      <w:t>1</w:t>
    </w:r>
    <w:r w:rsidR="00773B4E" w:rsidRPr="00971768">
      <w:rPr>
        <w:b/>
        <w:spacing w:val="-5"/>
        <w:sz w:val="14"/>
      </w:rPr>
      <w:t xml:space="preserve">9 Haymarket </w:t>
    </w:r>
    <w:r w:rsidR="00C2378D" w:rsidRPr="00971768">
      <w:rPr>
        <w:b/>
        <w:spacing w:val="-5"/>
        <w:sz w:val="14"/>
      </w:rPr>
      <w:t>Yards</w:t>
    </w:r>
    <w:r w:rsidR="00773B4E" w:rsidRPr="00971768">
      <w:rPr>
        <w:b/>
        <w:spacing w:val="-5"/>
        <w:sz w:val="14"/>
      </w:rPr>
      <w:t xml:space="preserve">, </w:t>
    </w:r>
    <w:r w:rsidRPr="00971768">
      <w:rPr>
        <w:b/>
        <w:spacing w:val="-5"/>
        <w:sz w:val="14"/>
      </w:rPr>
      <w:t>Edinburgh</w:t>
    </w:r>
    <w:r w:rsidR="00773B4E" w:rsidRPr="00971768">
      <w:rPr>
        <w:b/>
        <w:spacing w:val="-5"/>
        <w:sz w:val="14"/>
      </w:rPr>
      <w:t xml:space="preserve"> </w:t>
    </w:r>
    <w:r w:rsidRPr="00971768">
      <w:rPr>
        <w:b/>
        <w:spacing w:val="-5"/>
        <w:sz w:val="14"/>
      </w:rPr>
      <w:t>EH12 5</w:t>
    </w:r>
    <w:r w:rsidR="00C2378D" w:rsidRPr="00971768">
      <w:rPr>
        <w:b/>
        <w:spacing w:val="-5"/>
        <w:sz w:val="14"/>
      </w:rPr>
      <w:t>BH</w:t>
    </w:r>
    <w:r w:rsidR="00C73DFE" w:rsidRPr="00971768">
      <w:rPr>
        <w:b/>
        <w:spacing w:val="-5"/>
        <w:sz w:val="14"/>
      </w:rPr>
      <w:t xml:space="preserve">  </w:t>
    </w:r>
  </w:p>
  <w:p w14:paraId="41C23A0E" w14:textId="77777777" w:rsidR="000E6A8F" w:rsidRPr="00971768" w:rsidRDefault="00773B4E" w:rsidP="00C73DFE">
    <w:pPr>
      <w:pStyle w:val="Footer"/>
      <w:spacing w:before="120" w:after="10"/>
      <w:jc w:val="right"/>
      <w:rPr>
        <w:b/>
        <w:spacing w:val="-5"/>
        <w:sz w:val="14"/>
      </w:rPr>
    </w:pPr>
    <w:r w:rsidRPr="00971768">
      <w:rPr>
        <w:b/>
        <w:spacing w:val="-5"/>
        <w:sz w:val="14"/>
      </w:rPr>
      <w:t xml:space="preserve">Telephone 0131 474 9200    Fax </w:t>
    </w:r>
    <w:r w:rsidR="000E6A8F" w:rsidRPr="00971768">
      <w:rPr>
        <w:b/>
        <w:spacing w:val="-5"/>
        <w:sz w:val="14"/>
      </w:rPr>
      <w:t xml:space="preserve">0131 </w:t>
    </w:r>
    <w:r w:rsidRPr="00971768">
      <w:rPr>
        <w:b/>
        <w:spacing w:val="-5"/>
        <w:sz w:val="14"/>
      </w:rPr>
      <w:t xml:space="preserve">474 9292 </w:t>
    </w:r>
    <w:r w:rsidR="00456271" w:rsidRPr="00971768">
      <w:rPr>
        <w:b/>
        <w:spacing w:val="-5"/>
        <w:sz w:val="14"/>
      </w:rPr>
      <w:t xml:space="preserve">  </w:t>
    </w:r>
    <w:r w:rsidR="000E6A8F" w:rsidRPr="00971768">
      <w:rPr>
        <w:b/>
        <w:spacing w:val="-5"/>
        <w:sz w:val="14"/>
      </w:rPr>
      <w:t xml:space="preserve">Internet www.cosla.gov.uk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288E" w14:textId="77777777" w:rsidR="00256181" w:rsidRDefault="00256181">
      <w:r>
        <w:separator/>
      </w:r>
    </w:p>
  </w:footnote>
  <w:footnote w:type="continuationSeparator" w:id="0">
    <w:p w14:paraId="2E125591" w14:textId="77777777" w:rsidR="00256181" w:rsidRDefault="0025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B6EE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64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227573"/>
    <w:multiLevelType w:val="hybridMultilevel"/>
    <w:tmpl w:val="0AA6BE3E"/>
    <w:lvl w:ilvl="0" w:tplc="DAC2EA82">
      <w:start w:val="1"/>
      <w:numFmt w:val="lowerRoman"/>
      <w:lvlRestart w:val="0"/>
      <w:pStyle w:val="ListNumber2"/>
      <w:lvlText w:val="%1."/>
      <w:lvlJc w:val="right"/>
      <w:pPr>
        <w:tabs>
          <w:tab w:val="num" w:pos="1001"/>
        </w:tabs>
        <w:ind w:left="1001" w:hanging="358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C328B"/>
    <w:multiLevelType w:val="hybridMultilevel"/>
    <w:tmpl w:val="5E2EA0C4"/>
    <w:lvl w:ilvl="0" w:tplc="0052CAC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6"/>
    <w:rsid w:val="0000728E"/>
    <w:rsid w:val="00017FEC"/>
    <w:rsid w:val="00023639"/>
    <w:rsid w:val="00033FEF"/>
    <w:rsid w:val="000473B5"/>
    <w:rsid w:val="000B77EE"/>
    <w:rsid w:val="000E6A8F"/>
    <w:rsid w:val="00133FE3"/>
    <w:rsid w:val="00156763"/>
    <w:rsid w:val="001740EA"/>
    <w:rsid w:val="0019313B"/>
    <w:rsid w:val="001A07D4"/>
    <w:rsid w:val="001F669B"/>
    <w:rsid w:val="002162AB"/>
    <w:rsid w:val="00251823"/>
    <w:rsid w:val="00256181"/>
    <w:rsid w:val="00282EBF"/>
    <w:rsid w:val="00287C09"/>
    <w:rsid w:val="002A7A63"/>
    <w:rsid w:val="002B3A6C"/>
    <w:rsid w:val="002C3DFA"/>
    <w:rsid w:val="002E1DB7"/>
    <w:rsid w:val="002F29EA"/>
    <w:rsid w:val="002F3BA2"/>
    <w:rsid w:val="0033795A"/>
    <w:rsid w:val="00365531"/>
    <w:rsid w:val="0037647D"/>
    <w:rsid w:val="003912D4"/>
    <w:rsid w:val="003C461D"/>
    <w:rsid w:val="003C5DEA"/>
    <w:rsid w:val="00407BA1"/>
    <w:rsid w:val="004524D3"/>
    <w:rsid w:val="00454A2D"/>
    <w:rsid w:val="00456271"/>
    <w:rsid w:val="004637E7"/>
    <w:rsid w:val="0047254B"/>
    <w:rsid w:val="004864C8"/>
    <w:rsid w:val="004B5377"/>
    <w:rsid w:val="004C5F7C"/>
    <w:rsid w:val="004D25AF"/>
    <w:rsid w:val="004E3900"/>
    <w:rsid w:val="00577B23"/>
    <w:rsid w:val="00581D44"/>
    <w:rsid w:val="00581F92"/>
    <w:rsid w:val="005A1D31"/>
    <w:rsid w:val="00616E54"/>
    <w:rsid w:val="00692864"/>
    <w:rsid w:val="006C672C"/>
    <w:rsid w:val="006D25FA"/>
    <w:rsid w:val="006E37B9"/>
    <w:rsid w:val="006E4A7B"/>
    <w:rsid w:val="006F28EB"/>
    <w:rsid w:val="006F4D76"/>
    <w:rsid w:val="007131F4"/>
    <w:rsid w:val="00746E7C"/>
    <w:rsid w:val="007730E3"/>
    <w:rsid w:val="00773B4E"/>
    <w:rsid w:val="007C3789"/>
    <w:rsid w:val="007C3C9C"/>
    <w:rsid w:val="008149AD"/>
    <w:rsid w:val="00860ECE"/>
    <w:rsid w:val="008C348D"/>
    <w:rsid w:val="009526F5"/>
    <w:rsid w:val="00971768"/>
    <w:rsid w:val="00992CA6"/>
    <w:rsid w:val="009B41F9"/>
    <w:rsid w:val="009E74AF"/>
    <w:rsid w:val="00A45C36"/>
    <w:rsid w:val="00A4791B"/>
    <w:rsid w:val="00A62580"/>
    <w:rsid w:val="00A704A8"/>
    <w:rsid w:val="00A72632"/>
    <w:rsid w:val="00A7369F"/>
    <w:rsid w:val="00AC214C"/>
    <w:rsid w:val="00AD30F0"/>
    <w:rsid w:val="00AE7247"/>
    <w:rsid w:val="00B01A8B"/>
    <w:rsid w:val="00B21D36"/>
    <w:rsid w:val="00B35598"/>
    <w:rsid w:val="00B35E83"/>
    <w:rsid w:val="00B54092"/>
    <w:rsid w:val="00B662AB"/>
    <w:rsid w:val="00B732A9"/>
    <w:rsid w:val="00BD5AD7"/>
    <w:rsid w:val="00C07BFF"/>
    <w:rsid w:val="00C120B8"/>
    <w:rsid w:val="00C2378D"/>
    <w:rsid w:val="00C73DFE"/>
    <w:rsid w:val="00C904C3"/>
    <w:rsid w:val="00C93B7C"/>
    <w:rsid w:val="00CD0B51"/>
    <w:rsid w:val="00CF2D18"/>
    <w:rsid w:val="00CF513C"/>
    <w:rsid w:val="00D020BA"/>
    <w:rsid w:val="00D65AEE"/>
    <w:rsid w:val="00DB7C90"/>
    <w:rsid w:val="00DD62F6"/>
    <w:rsid w:val="00E55FD1"/>
    <w:rsid w:val="00E749F7"/>
    <w:rsid w:val="00EA77F7"/>
    <w:rsid w:val="00EC4C80"/>
    <w:rsid w:val="00EC547C"/>
    <w:rsid w:val="00ED20CB"/>
    <w:rsid w:val="00EE19EC"/>
    <w:rsid w:val="00EE28B0"/>
    <w:rsid w:val="00EF2189"/>
    <w:rsid w:val="00EF7DAF"/>
    <w:rsid w:val="00F1788F"/>
    <w:rsid w:val="00F420BC"/>
    <w:rsid w:val="00F47321"/>
    <w:rsid w:val="00F7110C"/>
    <w:rsid w:val="00F73001"/>
    <w:rsid w:val="00F829E8"/>
    <w:rsid w:val="00F8574A"/>
    <w:rsid w:val="00FA759D"/>
    <w:rsid w:val="00FB0551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F79A2F"/>
  <w15:chartTrackingRefBased/>
  <w15:docId w15:val="{49301638-DA9A-4E15-93AF-D9F7F8B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62F6"/>
    <w:pPr>
      <w:keepNext/>
      <w:keepLines/>
      <w:spacing w:before="120" w:after="60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indent">
    <w:name w:val="indent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D25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62F6"/>
    <w:rPr>
      <w:rFonts w:ascii="Arial" w:eastAsia="Times New Roman" w:hAnsi="Arial" w:cs="Times New Roman"/>
      <w:b/>
      <w:bCs/>
      <w:sz w:val="23"/>
      <w:szCs w:val="28"/>
      <w:lang w:eastAsia="en-US"/>
    </w:rPr>
  </w:style>
  <w:style w:type="paragraph" w:styleId="ListNumber">
    <w:name w:val="List Number"/>
    <w:basedOn w:val="Normal"/>
    <w:rsid w:val="00D020BA"/>
    <w:pPr>
      <w:numPr>
        <w:numId w:val="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D020BA"/>
    <w:pPr>
      <w:ind w:left="720"/>
      <w:contextualSpacing/>
    </w:pPr>
  </w:style>
  <w:style w:type="paragraph" w:styleId="ListNumber2">
    <w:name w:val="List Number 2"/>
    <w:basedOn w:val="Normal"/>
    <w:rsid w:val="00ED20C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letter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993335F-1E61-41B5-996F-DD6C9DBE149C">General Document</Document_x0020_Type>
    <Owner xmlns="8993335F-1E61-41B5-996F-DD6C9DBE14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8F0DFE944C8BC41B96EA4CC209" ma:contentTypeVersion="" ma:contentTypeDescription="Create a new document." ma:contentTypeScope="" ma:versionID="1bcf52adc4d5e335bb3660d765abef0e">
  <xsd:schema xmlns:xsd="http://www.w3.org/2001/XMLSchema" xmlns:xs="http://www.w3.org/2001/XMLSchema" xmlns:p="http://schemas.microsoft.com/office/2006/metadata/properties" xmlns:ns2="8993335F-1E61-41B5-996F-DD6C9DBE149C" xmlns:ns3="ed5a4896-2da6-4469-a7e1-3f6eab57a1f0" xmlns:ns4="b2554a4b-c8cd-4629-8c14-fc392a5cb6cf" targetNamespace="http://schemas.microsoft.com/office/2006/metadata/properties" ma:root="true" ma:fieldsID="3cfeb1776192b3c45371148211f123c1" ns2:_="" ns3:_="" ns4:_="">
    <xsd:import namespace="8993335F-1E61-41B5-996F-DD6C9DBE149C"/>
    <xsd:import namespace="ed5a4896-2da6-4469-a7e1-3f6eab57a1f0"/>
    <xsd:import namespace="b2554a4b-c8cd-4629-8c14-fc392a5cb6c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3335F-1E61-41B5-996F-DD6C9DBE149C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4a4b-c8cd-4629-8c14-fc392a5cb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FA7FD-63D0-4737-B8C6-0F8348D9144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2554a4b-c8cd-4629-8c14-fc392a5cb6cf"/>
    <ds:schemaRef ds:uri="http://purl.org/dc/terms/"/>
    <ds:schemaRef ds:uri="http://schemas.openxmlformats.org/package/2006/metadata/core-properties"/>
    <ds:schemaRef ds:uri="ed5a4896-2da6-4469-a7e1-3f6eab57a1f0"/>
    <ds:schemaRef ds:uri="8993335F-1E61-41B5-996F-DD6C9DBE14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DCB378-022B-474A-8797-83D77DFE8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66F44-3243-489C-A03A-CC13A5CA894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30A7845-D5F0-47EE-9775-723AD787E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3335F-1E61-41B5-996F-DD6C9DBE149C"/>
    <ds:schemaRef ds:uri="ed5a4896-2da6-4469-a7e1-3f6eab57a1f0"/>
    <ds:schemaRef ds:uri="b2554a4b-c8cd-4629-8c14-fc392a5cb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F0B13-DB46-496A-90A7-73168AE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letter-std.dot</Template>
  <TotalTime>0</TotalTime>
  <Pages>2</Pages>
  <Words>434</Words>
  <Characters>2085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20180322</vt:lpstr>
    </vt:vector>
  </TitlesOfParts>
  <Company>cosla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20180322</dc:title>
  <dc:subject/>
  <dc:creator>Tony McNair</dc:creator>
  <cp:keywords/>
  <dc:description/>
  <cp:lastModifiedBy>Kathy Cameron</cp:lastModifiedBy>
  <cp:revision>2</cp:revision>
  <cp:lastPrinted>2010-03-12T08:45:00Z</cp:lastPrinted>
  <dcterms:created xsi:type="dcterms:W3CDTF">2018-03-26T13:22:00Z</dcterms:created>
  <dcterms:modified xsi:type="dcterms:W3CDTF">2018-03-26T13:22:00Z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0x010100C0FC0A8F0DFE944C8BC41B96EA4CC209</vt:lpwstr>
  </property>
</Properties>
</file>